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12" w:rsidRPr="00A51A12" w:rsidRDefault="00A51A12" w:rsidP="00A51A12">
      <w:pPr>
        <w:pStyle w:val="Bezodstpw"/>
      </w:pPr>
      <w:r w:rsidRPr="00A51A12">
        <w:t>VARSEL TIL EU-BORGERE OG DERES FAMILIEMEDLEMMER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t>Søknader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polsk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offisielle</w:t>
      </w:r>
      <w:proofErr w:type="spellEnd"/>
      <w:r>
        <w:t xml:space="preserve"> </w:t>
      </w:r>
      <w:proofErr w:type="spellStart"/>
      <w:r>
        <w:t>skjemaer</w:t>
      </w:r>
      <w:proofErr w:type="spellEnd"/>
      <w:r>
        <w:t>.</w:t>
      </w:r>
    </w:p>
    <w:p w:rsidR="00A51A12" w:rsidRDefault="00A51A12" w:rsidP="00A51A12">
      <w:pPr>
        <w:pStyle w:val="Bezodstpw"/>
      </w:pPr>
      <w:r>
        <w:t xml:space="preserve">Alle </w:t>
      </w:r>
      <w:proofErr w:type="spellStart"/>
      <w:r>
        <w:t>påkrevde</w:t>
      </w:r>
      <w:proofErr w:type="spellEnd"/>
      <w:r>
        <w:t xml:space="preserve"> </w:t>
      </w:r>
      <w:proofErr w:type="spellStart"/>
      <w:r>
        <w:t>rubrikker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fylles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 </w:t>
      </w:r>
      <w:proofErr w:type="spellStart"/>
      <w:r>
        <w:t>samsvar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de </w:t>
      </w:r>
      <w:proofErr w:type="spellStart"/>
      <w:r>
        <w:t>faktiske</w:t>
      </w:r>
      <w:proofErr w:type="spellEnd"/>
      <w:r>
        <w:t xml:space="preserve"> </w:t>
      </w:r>
      <w:proofErr w:type="spellStart"/>
      <w:r>
        <w:t>forhold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t>Dokumenter</w:t>
      </w:r>
      <w:proofErr w:type="spellEnd"/>
      <w:r>
        <w:t xml:space="preserve"> som er </w:t>
      </w:r>
      <w:proofErr w:type="spellStart"/>
      <w:r>
        <w:t>utarbeidet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et </w:t>
      </w:r>
      <w:proofErr w:type="spellStart"/>
      <w:r>
        <w:t>fremmedspråk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som </w:t>
      </w:r>
      <w:proofErr w:type="spellStart"/>
      <w:r>
        <w:t>legges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søknaden</w:t>
      </w:r>
      <w:proofErr w:type="spellEnd"/>
      <w:r>
        <w:t xml:space="preserve">, </w:t>
      </w:r>
      <w:proofErr w:type="spellStart"/>
      <w:r>
        <w:t>må</w:t>
      </w:r>
      <w:proofErr w:type="spellEnd"/>
    </w:p>
    <w:p w:rsidR="00A51A12" w:rsidRDefault="00A51A12" w:rsidP="00A51A12">
      <w:pPr>
        <w:pStyle w:val="Bezodstpw"/>
      </w:pPr>
      <w:proofErr w:type="spellStart"/>
      <w:r>
        <w:t>sendes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oversettelse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polsk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autorisert</w:t>
      </w:r>
      <w:proofErr w:type="spellEnd"/>
      <w:r>
        <w:t xml:space="preserve"> </w:t>
      </w:r>
      <w:proofErr w:type="spellStart"/>
      <w:r>
        <w:t>oversetter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t>Fotokopier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dokumenter</w:t>
      </w:r>
      <w:proofErr w:type="spellEnd"/>
      <w:r>
        <w:t xml:space="preserve"> som </w:t>
      </w:r>
      <w:proofErr w:type="spellStart"/>
      <w:r>
        <w:t>ikke</w:t>
      </w:r>
      <w:proofErr w:type="spellEnd"/>
      <w:r>
        <w:t xml:space="preserve"> er </w:t>
      </w:r>
      <w:proofErr w:type="spellStart"/>
      <w:r>
        <w:t>attestert</w:t>
      </w:r>
      <w:proofErr w:type="spellEnd"/>
      <w:r>
        <w:t xml:space="preserve"> som </w:t>
      </w:r>
      <w:proofErr w:type="spellStart"/>
      <w:r>
        <w:t>bekreftede</w:t>
      </w:r>
      <w:proofErr w:type="spellEnd"/>
      <w:r>
        <w:t xml:space="preserve"> </w:t>
      </w:r>
      <w:proofErr w:type="spellStart"/>
      <w:r>
        <w:t>kopier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originalen</w:t>
      </w:r>
      <w:proofErr w:type="spellEnd"/>
      <w:r>
        <w:t xml:space="preserve">, er </w:t>
      </w:r>
      <w:proofErr w:type="spellStart"/>
      <w:r>
        <w:t>ikke</w:t>
      </w:r>
      <w:proofErr w:type="spellEnd"/>
    </w:p>
    <w:p w:rsidR="00A51A12" w:rsidRDefault="00A51A12" w:rsidP="00A51A12">
      <w:pPr>
        <w:pStyle w:val="Bezodstpw"/>
      </w:pPr>
      <w:proofErr w:type="spellStart"/>
      <w:r>
        <w:t>bevis</w:t>
      </w:r>
      <w:proofErr w:type="spellEnd"/>
      <w:r>
        <w:t xml:space="preserve"> i </w:t>
      </w:r>
      <w:proofErr w:type="spellStart"/>
      <w:r>
        <w:t>forvaltningssaker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r>
        <w:t xml:space="preserve">En part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opptre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fullmektig</w:t>
      </w:r>
      <w:proofErr w:type="spellEnd"/>
      <w:r>
        <w:t xml:space="preserve">, </w:t>
      </w:r>
      <w:proofErr w:type="spellStart"/>
      <w:r>
        <w:t>med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sakens</w:t>
      </w:r>
      <w:proofErr w:type="spellEnd"/>
      <w:r>
        <w:t xml:space="preserve"> art </w:t>
      </w:r>
      <w:proofErr w:type="spellStart"/>
      <w:r>
        <w:t>krever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opptrer</w:t>
      </w:r>
      <w:proofErr w:type="spellEnd"/>
      <w:r>
        <w:t xml:space="preserve"> </w:t>
      </w:r>
      <w:proofErr w:type="spellStart"/>
      <w:r>
        <w:t>personlig</w:t>
      </w:r>
      <w:proofErr w:type="spellEnd"/>
      <w:r>
        <w:t>.</w:t>
      </w:r>
    </w:p>
    <w:p w:rsidR="00A51A12" w:rsidRDefault="00A51A12" w:rsidP="00A51A12">
      <w:pPr>
        <w:pStyle w:val="Bezodstpw"/>
      </w:pPr>
      <w:r>
        <w:t xml:space="preserve">En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fullmektig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en </w:t>
      </w:r>
      <w:proofErr w:type="spellStart"/>
      <w:r>
        <w:t>fysisk</w:t>
      </w:r>
      <w:proofErr w:type="spellEnd"/>
      <w:r>
        <w:t xml:space="preserve"> person </w:t>
      </w:r>
      <w:proofErr w:type="spellStart"/>
      <w:r>
        <w:t>med</w:t>
      </w:r>
      <w:proofErr w:type="spellEnd"/>
      <w:r>
        <w:t xml:space="preserve"> </w:t>
      </w:r>
      <w:proofErr w:type="spellStart"/>
      <w:r>
        <w:t>rettslig</w:t>
      </w:r>
      <w:proofErr w:type="spellEnd"/>
      <w:r>
        <w:t xml:space="preserve"> </w:t>
      </w:r>
      <w:proofErr w:type="spellStart"/>
      <w:r>
        <w:t>handleevne</w:t>
      </w:r>
      <w:proofErr w:type="spellEnd"/>
      <w:r>
        <w:t xml:space="preserve">. En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gis</w:t>
      </w:r>
    </w:p>
    <w:p w:rsidR="00A51A12" w:rsidRDefault="00A51A12" w:rsidP="00A51A12">
      <w:pPr>
        <w:pStyle w:val="Bezodstpw"/>
      </w:pPr>
      <w:proofErr w:type="spellStart"/>
      <w:r>
        <w:t>skriftlig</w:t>
      </w:r>
      <w:proofErr w:type="spellEnd"/>
      <w:r>
        <w:t xml:space="preserve">, i form </w:t>
      </w:r>
      <w:proofErr w:type="spellStart"/>
      <w:r>
        <w:t>av</w:t>
      </w:r>
      <w:proofErr w:type="spellEnd"/>
      <w:r>
        <w:t xml:space="preserve"> et </w:t>
      </w:r>
      <w:proofErr w:type="spellStart"/>
      <w:r>
        <w:t>elektronisk</w:t>
      </w:r>
      <w:proofErr w:type="spellEnd"/>
      <w:r>
        <w:t xml:space="preserve"> dokument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innleveres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protokollen</w:t>
      </w:r>
      <w:proofErr w:type="spellEnd"/>
      <w:r>
        <w:t xml:space="preserve">. En </w:t>
      </w:r>
      <w:proofErr w:type="spellStart"/>
      <w:r>
        <w:t>fullmakt</w:t>
      </w:r>
      <w:proofErr w:type="spellEnd"/>
      <w:r>
        <w:t xml:space="preserve"> i form </w:t>
      </w:r>
      <w:proofErr w:type="spellStart"/>
      <w:r>
        <w:t>av</w:t>
      </w:r>
      <w:proofErr w:type="spellEnd"/>
    </w:p>
    <w:p w:rsidR="00A51A12" w:rsidRDefault="00A51A12" w:rsidP="00A51A12">
      <w:pPr>
        <w:pStyle w:val="Bezodstpw"/>
      </w:pPr>
      <w:r>
        <w:t xml:space="preserve">et </w:t>
      </w:r>
      <w:proofErr w:type="spellStart"/>
      <w:r>
        <w:t>elektronisk</w:t>
      </w:r>
      <w:proofErr w:type="spellEnd"/>
      <w:r>
        <w:t xml:space="preserve"> dokument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utstyrt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kvalifisert</w:t>
      </w:r>
      <w:proofErr w:type="spellEnd"/>
      <w:r>
        <w:t xml:space="preserve"> </w:t>
      </w:r>
      <w:proofErr w:type="spellStart"/>
      <w:r>
        <w:t>elektronisk</w:t>
      </w:r>
      <w:proofErr w:type="spellEnd"/>
      <w:r>
        <w:t xml:space="preserve"> </w:t>
      </w:r>
      <w:proofErr w:type="spellStart"/>
      <w:r>
        <w:t>signatur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en</w:t>
      </w:r>
    </w:p>
    <w:p w:rsidR="00A51A12" w:rsidRDefault="00A51A12" w:rsidP="00A51A12">
      <w:pPr>
        <w:pStyle w:val="Bezodstpw"/>
      </w:pPr>
      <w:proofErr w:type="spellStart"/>
      <w:r>
        <w:t>signatur</w:t>
      </w:r>
      <w:proofErr w:type="spellEnd"/>
      <w:r>
        <w:t xml:space="preserve"> som er </w:t>
      </w:r>
      <w:proofErr w:type="spellStart"/>
      <w:r>
        <w:t>bekreftet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ePUAP-tiltrodd</w:t>
      </w:r>
      <w:proofErr w:type="spellEnd"/>
      <w:r>
        <w:t xml:space="preserve"> profil.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t>Advokaten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vedlegge</w:t>
      </w:r>
      <w:proofErr w:type="spellEnd"/>
      <w:r>
        <w:t xml:space="preserve"> </w:t>
      </w:r>
      <w:proofErr w:type="spellStart"/>
      <w:r>
        <w:t>saksdokumentene</w:t>
      </w:r>
      <w:proofErr w:type="spellEnd"/>
      <w:r>
        <w:t xml:space="preserve"> </w:t>
      </w:r>
      <w:proofErr w:type="spellStart"/>
      <w:r>
        <w:t>originalen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offisielt</w:t>
      </w:r>
      <w:proofErr w:type="spellEnd"/>
      <w:r>
        <w:t xml:space="preserve"> </w:t>
      </w:r>
      <w:proofErr w:type="spellStart"/>
      <w:r>
        <w:t>bekreftet</w:t>
      </w:r>
      <w:proofErr w:type="spellEnd"/>
      <w:r>
        <w:t xml:space="preserve"> kopi </w:t>
      </w:r>
      <w:proofErr w:type="spellStart"/>
      <w:r>
        <w:t>av</w:t>
      </w:r>
      <w:proofErr w:type="spellEnd"/>
    </w:p>
    <w:p w:rsidR="00A51A12" w:rsidRDefault="00A51A12" w:rsidP="00A51A12">
      <w:pPr>
        <w:pStyle w:val="Bezodstpw"/>
      </w:pPr>
      <w:proofErr w:type="spellStart"/>
      <w:r>
        <w:t>fullmakten</w:t>
      </w:r>
      <w:proofErr w:type="spellEnd"/>
      <w:r>
        <w:t xml:space="preserve">. </w:t>
      </w:r>
      <w:proofErr w:type="spellStart"/>
      <w:r>
        <w:t>Advokater</w:t>
      </w:r>
      <w:proofErr w:type="spellEnd"/>
      <w:r>
        <w:t xml:space="preserve">, </w:t>
      </w:r>
      <w:proofErr w:type="spellStart"/>
      <w:r>
        <w:t>patentagenter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skatterådgivere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attestere</w:t>
      </w:r>
      <w:proofErr w:type="spellEnd"/>
      <w:r>
        <w:t xml:space="preserve"> en kopi </w:t>
      </w:r>
      <w:proofErr w:type="spellStart"/>
      <w:r>
        <w:t>av</w:t>
      </w:r>
      <w:proofErr w:type="spellEnd"/>
    </w:p>
    <w:p w:rsidR="00A51A12" w:rsidRDefault="00A51A12" w:rsidP="00A51A12">
      <w:pPr>
        <w:pStyle w:val="Bezodstpw"/>
      </w:pPr>
      <w:proofErr w:type="spellStart"/>
      <w:r>
        <w:t>fullmakten</w:t>
      </w:r>
      <w:proofErr w:type="spellEnd"/>
      <w:r>
        <w:t xml:space="preserve"> de har </w:t>
      </w:r>
      <w:proofErr w:type="spellStart"/>
      <w:r>
        <w:t>fått</w:t>
      </w:r>
      <w:proofErr w:type="spellEnd"/>
      <w:r>
        <w:t xml:space="preserve">,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kopier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dokumenter</w:t>
      </w:r>
      <w:proofErr w:type="spellEnd"/>
      <w:r>
        <w:t xml:space="preserve"> som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>. En</w:t>
      </w:r>
    </w:p>
    <w:p w:rsidR="00A51A12" w:rsidRDefault="00A51A12" w:rsidP="00A51A12">
      <w:pPr>
        <w:pStyle w:val="Bezodstpw"/>
      </w:pPr>
      <w:proofErr w:type="spellStart"/>
      <w:r>
        <w:t>offentlig</w:t>
      </w:r>
      <w:proofErr w:type="spellEnd"/>
      <w:r>
        <w:t xml:space="preserve"> </w:t>
      </w:r>
      <w:proofErr w:type="spellStart"/>
      <w:r>
        <w:t>forvaltningsmyndighet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i </w:t>
      </w:r>
      <w:proofErr w:type="spellStart"/>
      <w:r>
        <w:t>tvilstilfeller</w:t>
      </w:r>
      <w:proofErr w:type="spellEnd"/>
      <w:r>
        <w:t xml:space="preserve"> be om </w:t>
      </w:r>
      <w:proofErr w:type="spellStart"/>
      <w:r>
        <w:t>offisiell</w:t>
      </w:r>
      <w:proofErr w:type="spellEnd"/>
      <w:r>
        <w:t xml:space="preserve"> </w:t>
      </w:r>
      <w:proofErr w:type="spellStart"/>
      <w:r>
        <w:t>bekreftelse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parts</w:t>
      </w:r>
      <w:proofErr w:type="spellEnd"/>
    </w:p>
    <w:p w:rsidR="00A51A12" w:rsidRDefault="00A51A12" w:rsidP="00A51A12">
      <w:pPr>
        <w:pStyle w:val="Bezodstpw"/>
      </w:pPr>
      <w:proofErr w:type="spellStart"/>
      <w:r>
        <w:t>underskrift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r>
        <w:t xml:space="preserve">En part som </w:t>
      </w:r>
      <w:proofErr w:type="spellStart"/>
      <w:r>
        <w:t>ikke</w:t>
      </w:r>
      <w:proofErr w:type="spellEnd"/>
      <w:r>
        <w:t xml:space="preserve"> har </w:t>
      </w:r>
      <w:proofErr w:type="spellStart"/>
      <w:r>
        <w:t>bosted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vanlig</w:t>
      </w:r>
      <w:proofErr w:type="spellEnd"/>
      <w:r>
        <w:t xml:space="preserve"> </w:t>
      </w:r>
      <w:proofErr w:type="spellStart"/>
      <w:r>
        <w:t>oppholdssted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sete</w:t>
      </w:r>
      <w:proofErr w:type="spellEnd"/>
      <w:r>
        <w:t xml:space="preserve"> i </w:t>
      </w:r>
      <w:proofErr w:type="spellStart"/>
      <w:r>
        <w:t>Republikken</w:t>
      </w:r>
      <w:proofErr w:type="spellEnd"/>
      <w:r>
        <w:t xml:space="preserve"> Polen </w:t>
      </w:r>
      <w:proofErr w:type="spellStart"/>
      <w:r>
        <w:t>eller</w:t>
      </w:r>
      <w:proofErr w:type="spellEnd"/>
      <w:r>
        <w:t xml:space="preserve"> i</w:t>
      </w:r>
    </w:p>
    <w:p w:rsidR="00A51A12" w:rsidRDefault="00A51A12" w:rsidP="00A51A12">
      <w:pPr>
        <w:pStyle w:val="Bezodstpw"/>
      </w:pPr>
      <w:r>
        <w:t xml:space="preserve">en </w:t>
      </w:r>
      <w:proofErr w:type="spellStart"/>
      <w:r>
        <w:t>annen</w:t>
      </w:r>
      <w:proofErr w:type="spellEnd"/>
      <w:r>
        <w:t xml:space="preserve"> </w:t>
      </w:r>
      <w:proofErr w:type="spellStart"/>
      <w:r>
        <w:t>medlemsstat</w:t>
      </w:r>
      <w:proofErr w:type="spellEnd"/>
      <w:r>
        <w:t xml:space="preserve"> i Den </w:t>
      </w:r>
      <w:proofErr w:type="spellStart"/>
      <w:r>
        <w:t>europeiske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som </w:t>
      </w:r>
      <w:proofErr w:type="spellStart"/>
      <w:r>
        <w:t>ikke</w:t>
      </w:r>
      <w:proofErr w:type="spellEnd"/>
      <w:r>
        <w:t xml:space="preserve"> har </w:t>
      </w:r>
      <w:proofErr w:type="spellStart"/>
      <w:r>
        <w:t>utnevnt</w:t>
      </w:r>
      <w:proofErr w:type="spellEnd"/>
      <w:r>
        <w:t xml:space="preserve"> en</w:t>
      </w:r>
    </w:p>
    <w:p w:rsidR="00A51A12" w:rsidRDefault="00A51A12" w:rsidP="00A51A12">
      <w:pPr>
        <w:pStyle w:val="Bezodstpw"/>
      </w:pPr>
      <w:proofErr w:type="spellStart"/>
      <w:r>
        <w:t>forkynningsfullmektig</w:t>
      </w:r>
      <w:proofErr w:type="spellEnd"/>
      <w:r>
        <w:t xml:space="preserve"> </w:t>
      </w:r>
      <w:proofErr w:type="spellStart"/>
      <w:r>
        <w:t>bosatt</w:t>
      </w:r>
      <w:proofErr w:type="spellEnd"/>
      <w:r>
        <w:t xml:space="preserve"> i </w:t>
      </w:r>
      <w:proofErr w:type="spellStart"/>
      <w:r>
        <w:t>Republikken</w:t>
      </w:r>
      <w:proofErr w:type="spellEnd"/>
      <w:r>
        <w:t xml:space="preserve"> Polen </w:t>
      </w:r>
      <w:proofErr w:type="spellStart"/>
      <w:r>
        <w:t>og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handler </w:t>
      </w:r>
      <w:proofErr w:type="spellStart"/>
      <w:r>
        <w:t>gjennom</w:t>
      </w:r>
      <w:proofErr w:type="spellEnd"/>
      <w:r>
        <w:t xml:space="preserve"> en konsul i</w:t>
      </w:r>
    </w:p>
    <w:p w:rsidR="00A51A12" w:rsidRDefault="00A51A12" w:rsidP="00A51A12">
      <w:pPr>
        <w:pStyle w:val="Bezodstpw"/>
      </w:pPr>
      <w:proofErr w:type="spellStart"/>
      <w:r>
        <w:t>Republikken</w:t>
      </w:r>
      <w:proofErr w:type="spellEnd"/>
      <w:r>
        <w:t xml:space="preserve"> Polen, er </w:t>
      </w:r>
      <w:proofErr w:type="spellStart"/>
      <w:r>
        <w:t>forpliktet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utnevne</w:t>
      </w:r>
      <w:proofErr w:type="spellEnd"/>
      <w:r>
        <w:t xml:space="preserve"> en </w:t>
      </w:r>
      <w:proofErr w:type="spellStart"/>
      <w:r>
        <w:t>forkynningsfullmektig</w:t>
      </w:r>
      <w:proofErr w:type="spellEnd"/>
      <w:r>
        <w:t xml:space="preserve"> i </w:t>
      </w:r>
      <w:proofErr w:type="spellStart"/>
      <w:r>
        <w:t>Republikken</w:t>
      </w:r>
      <w:proofErr w:type="spellEnd"/>
      <w:r>
        <w:t xml:space="preserve"> Polen,</w:t>
      </w:r>
    </w:p>
    <w:p w:rsidR="00A51A12" w:rsidRDefault="00A51A12" w:rsidP="00A51A12">
      <w:pPr>
        <w:pStyle w:val="Bezodstpw"/>
      </w:pPr>
      <w:proofErr w:type="spellStart"/>
      <w:r>
        <w:t>med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forkynning</w:t>
      </w:r>
      <w:proofErr w:type="spellEnd"/>
      <w:r>
        <w:t xml:space="preserve"> </w:t>
      </w:r>
      <w:proofErr w:type="spellStart"/>
      <w:r>
        <w:t>skjer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hjelp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elektronisk</w:t>
      </w:r>
      <w:proofErr w:type="spellEnd"/>
      <w:r>
        <w:t xml:space="preserve"> </w:t>
      </w:r>
      <w:proofErr w:type="spellStart"/>
      <w:r>
        <w:t>kommunikasjon</w:t>
      </w:r>
      <w:proofErr w:type="spellEnd"/>
      <w:r>
        <w:t xml:space="preserve">.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er</w:t>
      </w:r>
    </w:p>
    <w:p w:rsidR="00A51A12" w:rsidRDefault="00A51A12" w:rsidP="00A51A12">
      <w:pPr>
        <w:pStyle w:val="Bezodstpw"/>
      </w:pPr>
      <w:proofErr w:type="spellStart"/>
      <w:r>
        <w:t>oppnevnt</w:t>
      </w:r>
      <w:proofErr w:type="spellEnd"/>
      <w:r>
        <w:t xml:space="preserve"> en </w:t>
      </w:r>
      <w:proofErr w:type="spellStart"/>
      <w:r>
        <w:t>forkynningsfullmektig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brevene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etterlates</w:t>
      </w:r>
      <w:proofErr w:type="spellEnd"/>
      <w:r>
        <w:t xml:space="preserve"> i </w:t>
      </w:r>
      <w:proofErr w:type="spellStart"/>
      <w:r>
        <w:t>saksmappen</w:t>
      </w:r>
      <w:proofErr w:type="spellEnd"/>
      <w:r>
        <w:t xml:space="preserve"> </w:t>
      </w:r>
      <w:proofErr w:type="spellStart"/>
      <w:r>
        <w:t>med</w:t>
      </w:r>
      <w:proofErr w:type="spellEnd"/>
    </w:p>
    <w:p w:rsidR="00A51A12" w:rsidRDefault="00A51A12" w:rsidP="00A51A12">
      <w:pPr>
        <w:pStyle w:val="Bezodstpw"/>
      </w:pPr>
      <w:proofErr w:type="spellStart"/>
      <w:r>
        <w:t>virkning</w:t>
      </w:r>
      <w:proofErr w:type="spellEnd"/>
      <w:r>
        <w:t xml:space="preserve"> som </w:t>
      </w:r>
      <w:proofErr w:type="spellStart"/>
      <w:r>
        <w:t>forkynning</w:t>
      </w:r>
      <w:proofErr w:type="spellEnd"/>
      <w:r>
        <w:t xml:space="preserve">.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informeres</w:t>
      </w:r>
      <w:proofErr w:type="spellEnd"/>
      <w:r>
        <w:t xml:space="preserve"> om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første</w:t>
      </w:r>
      <w:proofErr w:type="spellEnd"/>
      <w:r>
        <w:t xml:space="preserve"> </w:t>
      </w:r>
      <w:proofErr w:type="spellStart"/>
      <w:r>
        <w:t>forkynning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r>
        <w:t xml:space="preserve">Alle </w:t>
      </w:r>
      <w:proofErr w:type="spellStart"/>
      <w:r>
        <w:t>brev</w:t>
      </w:r>
      <w:proofErr w:type="spellEnd"/>
      <w:r>
        <w:t xml:space="preserve"> (</w:t>
      </w:r>
      <w:proofErr w:type="spellStart"/>
      <w:r>
        <w:t>kunngjøringer</w:t>
      </w:r>
      <w:proofErr w:type="spellEnd"/>
      <w:r>
        <w:t xml:space="preserve">, </w:t>
      </w:r>
      <w:proofErr w:type="spellStart"/>
      <w:r>
        <w:t>stevninger</w:t>
      </w:r>
      <w:proofErr w:type="spellEnd"/>
      <w:r>
        <w:t xml:space="preserve">, </w:t>
      </w:r>
      <w:proofErr w:type="spellStart"/>
      <w:r>
        <w:t>avgjørelser</w:t>
      </w:r>
      <w:proofErr w:type="spellEnd"/>
      <w:r>
        <w:t xml:space="preserve">, </w:t>
      </w:r>
      <w:proofErr w:type="spellStart"/>
      <w:r>
        <w:t>pålegg</w:t>
      </w:r>
      <w:proofErr w:type="spellEnd"/>
      <w:r>
        <w:t xml:space="preserve"> </w:t>
      </w:r>
      <w:proofErr w:type="spellStart"/>
      <w:r>
        <w:t>osv</w:t>
      </w:r>
      <w:proofErr w:type="spellEnd"/>
      <w:r>
        <w:t xml:space="preserve">.) </w:t>
      </w:r>
      <w:proofErr w:type="spellStart"/>
      <w:r>
        <w:t>leveres</w:t>
      </w:r>
      <w:proofErr w:type="spellEnd"/>
      <w:r>
        <w:t xml:space="preserve"> mot </w:t>
      </w:r>
      <w:proofErr w:type="spellStart"/>
      <w:r>
        <w:t>kvittering</w:t>
      </w:r>
      <w:proofErr w:type="spellEnd"/>
      <w:r>
        <w:t xml:space="preserve"> </w:t>
      </w:r>
      <w:proofErr w:type="spellStart"/>
      <w:r>
        <w:t>av</w:t>
      </w:r>
      <w:proofErr w:type="spellEnd"/>
    </w:p>
    <w:p w:rsidR="00A51A12" w:rsidRDefault="00A51A12" w:rsidP="00A51A12">
      <w:pPr>
        <w:pStyle w:val="Bezodstpw"/>
      </w:pPr>
      <w:proofErr w:type="spellStart"/>
      <w:r>
        <w:t>posten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tjenestemenn</w:t>
      </w:r>
      <w:proofErr w:type="spellEnd"/>
      <w:r>
        <w:t xml:space="preserve"> i den </w:t>
      </w:r>
      <w:proofErr w:type="spellStart"/>
      <w:r>
        <w:t>instansen</w:t>
      </w:r>
      <w:proofErr w:type="spellEnd"/>
      <w:r>
        <w:t xml:space="preserve"> som </w:t>
      </w:r>
      <w:proofErr w:type="spellStart"/>
      <w:r>
        <w:t>behandler</w:t>
      </w:r>
      <w:proofErr w:type="spellEnd"/>
      <w:r>
        <w:t xml:space="preserve"> </w:t>
      </w:r>
      <w:proofErr w:type="spellStart"/>
      <w:r>
        <w:t>saken</w:t>
      </w:r>
      <w:proofErr w:type="spellEnd"/>
      <w:r>
        <w:t>.</w:t>
      </w:r>
    </w:p>
    <w:p w:rsidR="00A51A12" w:rsidRDefault="00A51A12" w:rsidP="00A51A12">
      <w:pPr>
        <w:pStyle w:val="Bezodstpw"/>
      </w:pPr>
      <w:proofErr w:type="spellStart"/>
      <w:r>
        <w:t>Brevene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forkynnes</w:t>
      </w:r>
      <w:proofErr w:type="spellEnd"/>
      <w:r>
        <w:t xml:space="preserve"> for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, </w:t>
      </w:r>
      <w:proofErr w:type="spellStart"/>
      <w:r>
        <w:t>dersom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har </w:t>
      </w:r>
      <w:proofErr w:type="spellStart"/>
      <w:r>
        <w:t>oppnevnt</w:t>
      </w:r>
      <w:proofErr w:type="spellEnd"/>
      <w:r>
        <w:t xml:space="preserve"> </w:t>
      </w:r>
      <w:proofErr w:type="spellStart"/>
      <w:r>
        <w:t>advokat</w:t>
      </w:r>
      <w:proofErr w:type="spellEnd"/>
      <w:r>
        <w:t xml:space="preserve">, for </w:t>
      </w:r>
      <w:proofErr w:type="spellStart"/>
      <w:r>
        <w:t>advokaten</w:t>
      </w:r>
      <w:proofErr w:type="spellEnd"/>
      <w:r>
        <w:t>.</w:t>
      </w:r>
    </w:p>
    <w:p w:rsidR="00A51A12" w:rsidRDefault="00A51A12" w:rsidP="00A51A12">
      <w:pPr>
        <w:pStyle w:val="Bezodstpw"/>
      </w:pPr>
      <w:proofErr w:type="spellStart"/>
      <w:r>
        <w:t>Hvis</w:t>
      </w:r>
      <w:proofErr w:type="spellEnd"/>
      <w:r>
        <w:t xml:space="preserve"> en part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myndig</w:t>
      </w:r>
      <w:proofErr w:type="spellEnd"/>
      <w:r>
        <w:t xml:space="preserve"> </w:t>
      </w:r>
      <w:proofErr w:type="spellStart"/>
      <w:r>
        <w:t>husstandsinnehaver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forkynnes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deponeres</w:t>
      </w:r>
      <w:proofErr w:type="spellEnd"/>
      <w:r>
        <w:t xml:space="preserve"> i</w:t>
      </w:r>
    </w:p>
    <w:p w:rsidR="00A51A12" w:rsidRDefault="00A51A12" w:rsidP="00A51A12">
      <w:pPr>
        <w:pStyle w:val="Bezodstpw"/>
      </w:pPr>
      <w:r>
        <w:t xml:space="preserve">7 </w:t>
      </w:r>
      <w:proofErr w:type="spellStart"/>
      <w:r>
        <w:t>dager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postkontoret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et </w:t>
      </w:r>
      <w:proofErr w:type="spellStart"/>
      <w:r>
        <w:t>varsel</w:t>
      </w:r>
      <w:proofErr w:type="spellEnd"/>
      <w:r>
        <w:t xml:space="preserve"> om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legges</w:t>
      </w:r>
      <w:proofErr w:type="spellEnd"/>
      <w:r>
        <w:t xml:space="preserve"> i </w:t>
      </w:r>
      <w:proofErr w:type="spellStart"/>
      <w:r>
        <w:t>postkassen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,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ikke</w:t>
      </w:r>
      <w:proofErr w:type="spellEnd"/>
    </w:p>
    <w:p w:rsidR="00A51A12" w:rsidRDefault="00A51A12" w:rsidP="00A51A12">
      <w:pPr>
        <w:pStyle w:val="Bezodstpw"/>
      </w:pPr>
      <w:r>
        <w:t xml:space="preserve">er </w:t>
      </w:r>
      <w:proofErr w:type="spellStart"/>
      <w:r>
        <w:t>mulig</w:t>
      </w:r>
      <w:proofErr w:type="spellEnd"/>
      <w:r>
        <w:t xml:space="preserve">,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døren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adressatens</w:t>
      </w:r>
      <w:proofErr w:type="spellEnd"/>
      <w:r>
        <w:t xml:space="preserve"> </w:t>
      </w:r>
      <w:proofErr w:type="spellStart"/>
      <w:r>
        <w:t>leilighet</w:t>
      </w:r>
      <w:proofErr w:type="spellEnd"/>
      <w:r>
        <w:t xml:space="preserve">.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anses</w:t>
      </w:r>
      <w:proofErr w:type="spellEnd"/>
      <w:r>
        <w:t xml:space="preserve"> som </w:t>
      </w:r>
      <w:proofErr w:type="spellStart"/>
      <w:r>
        <w:t>levert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utløpet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siste</w:t>
      </w:r>
      <w:proofErr w:type="spellEnd"/>
    </w:p>
    <w:p w:rsidR="00A51A12" w:rsidRDefault="00A51A12" w:rsidP="00A51A12">
      <w:pPr>
        <w:pStyle w:val="Bezodstpw"/>
      </w:pPr>
      <w:proofErr w:type="spellStart"/>
      <w:r>
        <w:t>dagen</w:t>
      </w:r>
      <w:proofErr w:type="spellEnd"/>
      <w:r>
        <w:t xml:space="preserve"> i denne </w:t>
      </w:r>
      <w:proofErr w:type="spellStart"/>
      <w:r>
        <w:t>perioden</w:t>
      </w:r>
      <w:proofErr w:type="spellEnd"/>
      <w:r>
        <w:t>.</w:t>
      </w:r>
    </w:p>
    <w:p w:rsidR="00A51A12" w:rsidRDefault="00A51A12" w:rsidP="00A51A12">
      <w:pPr>
        <w:pStyle w:val="Bezodstpw"/>
      </w:pPr>
      <w:proofErr w:type="spellStart"/>
      <w:r>
        <w:t>Parten</w:t>
      </w:r>
      <w:proofErr w:type="spellEnd"/>
      <w:r>
        <w:t xml:space="preserve"> er </w:t>
      </w:r>
      <w:proofErr w:type="spellStart"/>
      <w:r>
        <w:t>forpliktet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bekrefte</w:t>
      </w:r>
      <w:proofErr w:type="spellEnd"/>
      <w:r>
        <w:t xml:space="preserve"> </w:t>
      </w:r>
      <w:proofErr w:type="spellStart"/>
      <w:r>
        <w:t>mottakelsen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sin </w:t>
      </w:r>
      <w:proofErr w:type="spellStart"/>
      <w:r>
        <w:t>underskrift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angivelse</w:t>
      </w:r>
      <w:proofErr w:type="spellEnd"/>
      <w:r>
        <w:t xml:space="preserve"> </w:t>
      </w:r>
      <w:proofErr w:type="spellStart"/>
      <w:r>
        <w:t>av</w:t>
      </w:r>
      <w:proofErr w:type="spellEnd"/>
    </w:p>
    <w:p w:rsidR="00A51A12" w:rsidRDefault="00A51A12" w:rsidP="00A51A12">
      <w:pPr>
        <w:pStyle w:val="Bezodstpw"/>
      </w:pPr>
      <w:proofErr w:type="spellStart"/>
      <w:r>
        <w:t>leveringsdato</w:t>
      </w:r>
      <w:proofErr w:type="spellEnd"/>
      <w:r>
        <w:t xml:space="preserve">. </w:t>
      </w:r>
      <w:proofErr w:type="spellStart"/>
      <w:r>
        <w:t>Unnlater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å </w:t>
      </w:r>
      <w:proofErr w:type="spellStart"/>
      <w:r>
        <w:t>kvittere</w:t>
      </w:r>
      <w:proofErr w:type="spellEnd"/>
      <w:r>
        <w:t xml:space="preserve"> for </w:t>
      </w:r>
      <w:proofErr w:type="spellStart"/>
      <w:r>
        <w:t>mottakelsen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forkynneren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kontrollere</w:t>
      </w:r>
      <w:proofErr w:type="spellEnd"/>
    </w:p>
    <w:p w:rsidR="00A51A12" w:rsidRDefault="00A51A12" w:rsidP="00A51A12">
      <w:pPr>
        <w:pStyle w:val="Bezodstpw"/>
      </w:pPr>
      <w:proofErr w:type="spellStart"/>
      <w:r>
        <w:t>forkynningsdatoen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oppgi</w:t>
      </w:r>
      <w:proofErr w:type="spellEnd"/>
      <w:r>
        <w:t xml:space="preserve"> </w:t>
      </w:r>
      <w:proofErr w:type="spellStart"/>
      <w:r>
        <w:t>hvem</w:t>
      </w:r>
      <w:proofErr w:type="spellEnd"/>
      <w:r>
        <w:t xml:space="preserve"> som har </w:t>
      </w:r>
      <w:proofErr w:type="spellStart"/>
      <w:r>
        <w:t>mottatt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årsaken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underskriften</w:t>
      </w:r>
      <w:proofErr w:type="spellEnd"/>
    </w:p>
    <w:p w:rsidR="00A51A12" w:rsidRDefault="00A51A12" w:rsidP="00A51A12">
      <w:pPr>
        <w:pStyle w:val="Bezodstpw"/>
      </w:pPr>
      <w:proofErr w:type="spellStart"/>
      <w:r>
        <w:t>mangler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t>Dersom</w:t>
      </w:r>
      <w:proofErr w:type="spellEnd"/>
      <w:r>
        <w:t xml:space="preserve"> en part </w:t>
      </w:r>
      <w:proofErr w:type="spellStart"/>
      <w:r>
        <w:t>nekter</w:t>
      </w:r>
      <w:proofErr w:type="spellEnd"/>
      <w:r>
        <w:t xml:space="preserve"> å ta </w:t>
      </w:r>
      <w:proofErr w:type="spellStart"/>
      <w:r>
        <w:t>imot</w:t>
      </w:r>
      <w:proofErr w:type="spellEnd"/>
      <w:r>
        <w:t xml:space="preserve"> et </w:t>
      </w:r>
      <w:proofErr w:type="spellStart"/>
      <w:r>
        <w:t>brev</w:t>
      </w:r>
      <w:proofErr w:type="spellEnd"/>
      <w:r>
        <w:t xml:space="preserve"> som er </w:t>
      </w:r>
      <w:proofErr w:type="spellStart"/>
      <w:r>
        <w:t>sendt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posten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levert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annen</w:t>
      </w:r>
      <w:proofErr w:type="spellEnd"/>
      <w:r>
        <w:t xml:space="preserve"> </w:t>
      </w:r>
      <w:proofErr w:type="spellStart"/>
      <w:r>
        <w:t>måte</w:t>
      </w:r>
      <w:proofErr w:type="spellEnd"/>
      <w:r>
        <w:t>,</w:t>
      </w:r>
    </w:p>
    <w:p w:rsidR="00A51A12" w:rsidRDefault="00A51A12" w:rsidP="00A51A12">
      <w:pPr>
        <w:pStyle w:val="Bezodstpw"/>
      </w:pPr>
      <w:proofErr w:type="spellStart"/>
      <w:r>
        <w:t>skal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returneres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avsenderen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påtegning</w:t>
      </w:r>
      <w:proofErr w:type="spellEnd"/>
      <w:r>
        <w:t xml:space="preserve"> om </w:t>
      </w:r>
      <w:proofErr w:type="spellStart"/>
      <w:r>
        <w:t>avslaget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datoen</w:t>
      </w:r>
      <w:proofErr w:type="spellEnd"/>
      <w:r>
        <w:t xml:space="preserve"> for </w:t>
      </w:r>
      <w:proofErr w:type="spellStart"/>
      <w:r>
        <w:t>avslaget</w:t>
      </w:r>
      <w:proofErr w:type="spellEnd"/>
      <w:r>
        <w:t>. I et</w:t>
      </w:r>
    </w:p>
    <w:p w:rsidR="00A51A12" w:rsidRDefault="00A51A12" w:rsidP="00A51A12">
      <w:pPr>
        <w:pStyle w:val="Bezodstpw"/>
      </w:pPr>
      <w:proofErr w:type="spellStart"/>
      <w:r>
        <w:t>slikt</w:t>
      </w:r>
      <w:proofErr w:type="spellEnd"/>
      <w:r>
        <w:t xml:space="preserve"> </w:t>
      </w:r>
      <w:proofErr w:type="spellStart"/>
      <w:r>
        <w:t>tilfelle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anses</w:t>
      </w:r>
      <w:proofErr w:type="spellEnd"/>
      <w:r>
        <w:t xml:space="preserve"> for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forkynt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datoen</w:t>
      </w:r>
      <w:proofErr w:type="spellEnd"/>
      <w:r>
        <w:t xml:space="preserve"> da </w:t>
      </w:r>
      <w:proofErr w:type="spellStart"/>
      <w:r>
        <w:t>adressaten</w:t>
      </w:r>
      <w:proofErr w:type="spellEnd"/>
      <w:r>
        <w:t xml:space="preserve"> </w:t>
      </w:r>
      <w:proofErr w:type="spellStart"/>
      <w:r>
        <w:t>nektet</w:t>
      </w:r>
      <w:proofErr w:type="spellEnd"/>
      <w:r>
        <w:t xml:space="preserve"> å ta </w:t>
      </w:r>
      <w:proofErr w:type="spellStart"/>
      <w:r>
        <w:t>imot</w:t>
      </w:r>
      <w:proofErr w:type="spellEnd"/>
      <w:r>
        <w:t xml:space="preserve"> det.</w:t>
      </w:r>
    </w:p>
    <w:p w:rsidR="00A51A12" w:rsidRDefault="00A51A12" w:rsidP="00A51A12">
      <w:pPr>
        <w:pStyle w:val="Bezodstpw"/>
      </w:pPr>
      <w:proofErr w:type="spellStart"/>
      <w:r>
        <w:t>Enhver</w:t>
      </w:r>
      <w:proofErr w:type="spellEnd"/>
      <w:r>
        <w:t xml:space="preserve"> </w:t>
      </w:r>
      <w:proofErr w:type="spellStart"/>
      <w:r>
        <w:t>endring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bosted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meldes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den </w:t>
      </w:r>
      <w:proofErr w:type="spellStart"/>
      <w:r>
        <w:t>myndighet</w:t>
      </w:r>
      <w:proofErr w:type="spellEnd"/>
      <w:r>
        <w:t xml:space="preserve"> som </w:t>
      </w:r>
      <w:proofErr w:type="spellStart"/>
      <w:r>
        <w:t>behandler</w:t>
      </w:r>
      <w:proofErr w:type="spellEnd"/>
      <w:r>
        <w:t xml:space="preserve"> </w:t>
      </w:r>
      <w:proofErr w:type="spellStart"/>
      <w:r>
        <w:t>saken</w:t>
      </w:r>
      <w:proofErr w:type="spellEnd"/>
      <w:r>
        <w:t>. Under</w:t>
      </w:r>
    </w:p>
    <w:p w:rsidR="00A51A12" w:rsidRDefault="00A51A12" w:rsidP="00A51A12">
      <w:pPr>
        <w:pStyle w:val="Bezodstpw"/>
      </w:pPr>
      <w:proofErr w:type="spellStart"/>
      <w:r>
        <w:t>saksbehandlingen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brev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den </w:t>
      </w:r>
      <w:proofErr w:type="spellStart"/>
      <w:r>
        <w:t>forkynningsadressen</w:t>
      </w:r>
      <w:proofErr w:type="spellEnd"/>
      <w:r>
        <w:t xml:space="preserve"> som </w:t>
      </w:r>
      <w:proofErr w:type="spellStart"/>
      <w:r>
        <w:t>sist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oppgitt</w:t>
      </w:r>
      <w:proofErr w:type="spellEnd"/>
      <w:r>
        <w:t xml:space="preserve"> </w:t>
      </w:r>
      <w:proofErr w:type="spellStart"/>
      <w:r>
        <w:t>til</w:t>
      </w:r>
      <w:proofErr w:type="spellEnd"/>
    </w:p>
    <w:p w:rsidR="00A51A12" w:rsidRDefault="00A51A12" w:rsidP="00A51A12">
      <w:pPr>
        <w:pStyle w:val="Bezodstpw"/>
      </w:pPr>
      <w:proofErr w:type="spellStart"/>
      <w:r>
        <w:t>vedkommende</w:t>
      </w:r>
      <w:proofErr w:type="spellEnd"/>
      <w:r>
        <w:t xml:space="preserve"> </w:t>
      </w:r>
      <w:proofErr w:type="spellStart"/>
      <w:r>
        <w:t>myndighet</w:t>
      </w:r>
      <w:proofErr w:type="spellEnd"/>
      <w:r>
        <w:t>.</w:t>
      </w:r>
    </w:p>
    <w:p w:rsidR="009D6BDA" w:rsidRDefault="009D6BDA" w:rsidP="00A51A12">
      <w:pPr>
        <w:pStyle w:val="Bezodstpw"/>
      </w:pPr>
    </w:p>
    <w:p w:rsidR="009D6BDA" w:rsidRDefault="009D6BDA" w:rsidP="00A51A12">
      <w:pPr>
        <w:pStyle w:val="Bezodstpw"/>
      </w:pPr>
    </w:p>
    <w:p w:rsidR="009D6BDA" w:rsidRDefault="009D6BDA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lastRenderedPageBreak/>
        <w:t>Dersom</w:t>
      </w:r>
      <w:proofErr w:type="spellEnd"/>
      <w:r>
        <w:t xml:space="preserve"> en part har </w:t>
      </w:r>
      <w:proofErr w:type="spellStart"/>
      <w:r>
        <w:t>endret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myndighet</w:t>
      </w:r>
      <w:proofErr w:type="spellEnd"/>
      <w:r>
        <w:t xml:space="preserve"> som </w:t>
      </w:r>
      <w:proofErr w:type="spellStart"/>
      <w:r>
        <w:t>behandler</w:t>
      </w:r>
      <w:proofErr w:type="spellEnd"/>
      <w:r>
        <w:t xml:space="preserve"> </w:t>
      </w:r>
      <w:proofErr w:type="spellStart"/>
      <w:r>
        <w:t>saken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har </w:t>
      </w:r>
      <w:proofErr w:type="spellStart"/>
      <w:r>
        <w:t>fått</w:t>
      </w:r>
      <w:proofErr w:type="spellEnd"/>
    </w:p>
    <w:p w:rsidR="00A51A12" w:rsidRDefault="00A51A12" w:rsidP="00A51A12">
      <w:pPr>
        <w:pStyle w:val="Bezodstpw"/>
      </w:pPr>
      <w:proofErr w:type="spellStart"/>
      <w:r>
        <w:t>melding</w:t>
      </w:r>
      <w:proofErr w:type="spellEnd"/>
      <w:r>
        <w:t xml:space="preserve"> om </w:t>
      </w:r>
      <w:proofErr w:type="spellStart"/>
      <w:r>
        <w:t>dette</w:t>
      </w:r>
      <w:proofErr w:type="spellEnd"/>
      <w:r>
        <w:t xml:space="preserve">,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den </w:t>
      </w:r>
      <w:proofErr w:type="spellStart"/>
      <w:r>
        <w:t>siste</w:t>
      </w:r>
      <w:proofErr w:type="spellEnd"/>
      <w:r>
        <w:t xml:space="preserve"> </w:t>
      </w:r>
      <w:proofErr w:type="spellStart"/>
      <w:r>
        <w:t>forkynningsadressen</w:t>
      </w:r>
      <w:proofErr w:type="spellEnd"/>
      <w:r>
        <w:t xml:space="preserve"> som </w:t>
      </w:r>
      <w:proofErr w:type="spellStart"/>
      <w:r>
        <w:t>parten</w:t>
      </w:r>
      <w:proofErr w:type="spellEnd"/>
      <w:r>
        <w:t xml:space="preserve"> har </w:t>
      </w:r>
      <w:proofErr w:type="spellStart"/>
      <w:r>
        <w:t>oppgitt</w:t>
      </w:r>
      <w:proofErr w:type="spellEnd"/>
      <w:r>
        <w:t>. I</w:t>
      </w:r>
    </w:p>
    <w:p w:rsidR="00A51A12" w:rsidRDefault="00A51A12" w:rsidP="00A51A12">
      <w:pPr>
        <w:pStyle w:val="Bezodstpw"/>
      </w:pPr>
      <w:proofErr w:type="spellStart"/>
      <w:r>
        <w:t>henhold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bestemmelsene</w:t>
      </w:r>
      <w:proofErr w:type="spellEnd"/>
      <w:r>
        <w:t xml:space="preserve"> i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er et </w:t>
      </w:r>
      <w:proofErr w:type="spellStart"/>
      <w:r>
        <w:t>brev</w:t>
      </w:r>
      <w:proofErr w:type="spellEnd"/>
      <w:r>
        <w:t xml:space="preserve"> som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på</w:t>
      </w:r>
      <w:proofErr w:type="spellEnd"/>
    </w:p>
    <w:p w:rsidR="00A51A12" w:rsidRDefault="00A51A12" w:rsidP="00A51A12">
      <w:pPr>
        <w:pStyle w:val="Bezodstpw"/>
      </w:pPr>
      <w:r>
        <w:t xml:space="preserve">denne </w:t>
      </w:r>
      <w:proofErr w:type="spellStart"/>
      <w:r>
        <w:t>måten</w:t>
      </w:r>
      <w:proofErr w:type="spellEnd"/>
      <w:r>
        <w:t xml:space="preserve">,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effektivt</w:t>
      </w:r>
      <w:proofErr w:type="spellEnd"/>
      <w:r>
        <w:t xml:space="preserve"> </w:t>
      </w:r>
      <w:proofErr w:type="spellStart"/>
      <w:r>
        <w:t>levert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lenger</w:t>
      </w:r>
      <w:proofErr w:type="spellEnd"/>
      <w:r>
        <w:t xml:space="preserve"> bor </w:t>
      </w:r>
      <w:proofErr w:type="spellStart"/>
      <w:r>
        <w:t>på</w:t>
      </w:r>
      <w:proofErr w:type="spellEnd"/>
      <w:r>
        <w:t xml:space="preserve"> den </w:t>
      </w:r>
      <w:proofErr w:type="spellStart"/>
      <w:r>
        <w:t>angitte</w:t>
      </w:r>
      <w:proofErr w:type="spellEnd"/>
      <w:r>
        <w:t xml:space="preserve"> </w:t>
      </w:r>
      <w:proofErr w:type="spellStart"/>
      <w:r>
        <w:t>adressen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av</w:t>
      </w:r>
      <w:proofErr w:type="spellEnd"/>
    </w:p>
    <w:p w:rsidR="00A51A12" w:rsidRDefault="00A51A12" w:rsidP="00A51A12">
      <w:pPr>
        <w:pStyle w:val="Bezodstpw"/>
      </w:pPr>
      <w:r>
        <w:t xml:space="preserve">denne </w:t>
      </w:r>
      <w:proofErr w:type="spellStart"/>
      <w:r>
        <w:t>grunn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har </w:t>
      </w:r>
      <w:proofErr w:type="spellStart"/>
      <w:r>
        <w:t>godtatt</w:t>
      </w:r>
      <w:proofErr w:type="spellEnd"/>
      <w:r>
        <w:t>/</w:t>
      </w:r>
      <w:proofErr w:type="spellStart"/>
      <w:r>
        <w:t>akseptert</w:t>
      </w:r>
      <w:proofErr w:type="spellEnd"/>
      <w:r>
        <w:t xml:space="preserve"> </w:t>
      </w:r>
      <w:proofErr w:type="spellStart"/>
      <w:r>
        <w:t>innholdet</w:t>
      </w:r>
      <w:proofErr w:type="spellEnd"/>
      <w:r>
        <w:t xml:space="preserve"> i </w:t>
      </w:r>
      <w:proofErr w:type="spellStart"/>
      <w:r>
        <w:t>brevet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proofErr w:type="spellStart"/>
      <w:r>
        <w:t>Første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anneninstansmyndighetene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, </w:t>
      </w:r>
      <w:proofErr w:type="spellStart"/>
      <w:r>
        <w:t>før</w:t>
      </w:r>
      <w:proofErr w:type="spellEnd"/>
      <w:r>
        <w:t xml:space="preserve"> de </w:t>
      </w:r>
      <w:proofErr w:type="spellStart"/>
      <w:r>
        <w:t>treffer</w:t>
      </w:r>
      <w:proofErr w:type="spellEnd"/>
      <w:r>
        <w:t xml:space="preserve"> en </w:t>
      </w:r>
      <w:proofErr w:type="spellStart"/>
      <w:r>
        <w:t>avgjørelse</w:t>
      </w:r>
      <w:proofErr w:type="spellEnd"/>
      <w:r>
        <w:t xml:space="preserve">, </w:t>
      </w:r>
      <w:proofErr w:type="spellStart"/>
      <w:r>
        <w:t>innkalle</w:t>
      </w:r>
      <w:proofErr w:type="spellEnd"/>
      <w:r>
        <w:t xml:space="preserve"> </w:t>
      </w:r>
      <w:proofErr w:type="spellStart"/>
      <w:r>
        <w:t>parten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</w:t>
      </w:r>
    </w:p>
    <w:p w:rsidR="00A51A12" w:rsidRDefault="00A51A12" w:rsidP="00A51A12">
      <w:pPr>
        <w:pStyle w:val="Bezodstpw"/>
      </w:pPr>
      <w:proofErr w:type="spellStart"/>
      <w:r>
        <w:t>møte</w:t>
      </w:r>
      <w:proofErr w:type="spellEnd"/>
      <w:r>
        <w:t xml:space="preserve"> </w:t>
      </w:r>
      <w:proofErr w:type="spellStart"/>
      <w:r>
        <w:t>personlig</w:t>
      </w:r>
      <w:proofErr w:type="spellEnd"/>
      <w:r>
        <w:t xml:space="preserve"> for å </w:t>
      </w:r>
      <w:proofErr w:type="spellStart"/>
      <w:r>
        <w:t>redegjøre</w:t>
      </w:r>
      <w:proofErr w:type="spellEnd"/>
      <w:r>
        <w:t xml:space="preserve"> for de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omstendighetene</w:t>
      </w:r>
      <w:proofErr w:type="spellEnd"/>
      <w:r>
        <w:t xml:space="preserve"> som er </w:t>
      </w:r>
      <w:proofErr w:type="spellStart"/>
      <w:r>
        <w:t>nødvendige</w:t>
      </w:r>
      <w:proofErr w:type="spellEnd"/>
      <w:r>
        <w:t xml:space="preserve"> for</w:t>
      </w:r>
    </w:p>
    <w:p w:rsidR="00A51A12" w:rsidRDefault="00A51A12" w:rsidP="00A51A12">
      <w:pPr>
        <w:pStyle w:val="Bezodstpw"/>
      </w:pPr>
      <w:proofErr w:type="spellStart"/>
      <w:r>
        <w:t>avgjørelsen</w:t>
      </w:r>
      <w:proofErr w:type="spellEnd"/>
      <w:r>
        <w:t>.</w:t>
      </w:r>
    </w:p>
    <w:p w:rsidR="00A51A12" w:rsidRDefault="00A51A12" w:rsidP="00A51A12">
      <w:pPr>
        <w:pStyle w:val="Bezodstpw"/>
      </w:pPr>
    </w:p>
    <w:p w:rsidR="00A51A12" w:rsidRDefault="00A51A12" w:rsidP="00A51A12">
      <w:pPr>
        <w:pStyle w:val="Bezodstpw"/>
      </w:pPr>
      <w:r>
        <w:t xml:space="preserve">Alle </w:t>
      </w:r>
      <w:proofErr w:type="spellStart"/>
      <w:r>
        <w:t>avslag</w:t>
      </w:r>
      <w:proofErr w:type="spellEnd"/>
      <w:r>
        <w:t xml:space="preserve"> i </w:t>
      </w:r>
      <w:proofErr w:type="spellStart"/>
      <w:r>
        <w:t>saker</w:t>
      </w:r>
      <w:proofErr w:type="spellEnd"/>
      <w:r>
        <w:t xml:space="preserve"> som </w:t>
      </w:r>
      <w:proofErr w:type="spellStart"/>
      <w:r>
        <w:t>reguleres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loven</w:t>
      </w:r>
      <w:proofErr w:type="spellEnd"/>
      <w:r>
        <w:t xml:space="preserve"> om </w:t>
      </w:r>
      <w:proofErr w:type="spellStart"/>
      <w:r>
        <w:t>innreise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, </w:t>
      </w:r>
      <w:proofErr w:type="spellStart"/>
      <w:r>
        <w:t>opphold</w:t>
      </w:r>
      <w:proofErr w:type="spellEnd"/>
      <w:r>
        <w:t xml:space="preserve"> i </w:t>
      </w:r>
      <w:proofErr w:type="spellStart"/>
      <w:r>
        <w:t>og</w:t>
      </w:r>
      <w:proofErr w:type="spellEnd"/>
      <w:r>
        <w:t xml:space="preserve"> </w:t>
      </w:r>
      <w:proofErr w:type="spellStart"/>
      <w:r>
        <w:t>utreise</w:t>
      </w:r>
      <w:proofErr w:type="spellEnd"/>
      <w:r>
        <w:t xml:space="preserve"> </w:t>
      </w:r>
      <w:proofErr w:type="spellStart"/>
      <w:r>
        <w:t>fra</w:t>
      </w:r>
      <w:proofErr w:type="spellEnd"/>
    </w:p>
    <w:p w:rsidR="00A51A12" w:rsidRDefault="00A51A12" w:rsidP="00A51A12">
      <w:pPr>
        <w:pStyle w:val="Bezodstpw"/>
      </w:pPr>
      <w:proofErr w:type="spellStart"/>
      <w:r>
        <w:t>Republikken</w:t>
      </w:r>
      <w:proofErr w:type="spellEnd"/>
      <w:r>
        <w:t xml:space="preserve"> </w:t>
      </w:r>
      <w:proofErr w:type="spellStart"/>
      <w:r>
        <w:t>Polens</w:t>
      </w:r>
      <w:proofErr w:type="spellEnd"/>
      <w:r>
        <w:t xml:space="preserve"> </w:t>
      </w:r>
      <w:proofErr w:type="spellStart"/>
      <w:r>
        <w:t>territorium</w:t>
      </w:r>
      <w:proofErr w:type="spellEnd"/>
      <w:r>
        <w:t xml:space="preserve"> for </w:t>
      </w:r>
      <w:proofErr w:type="spellStart"/>
      <w:r>
        <w:t>statsborgere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medlemsstatene</w:t>
      </w:r>
      <w:proofErr w:type="spellEnd"/>
      <w:r>
        <w:t xml:space="preserve"> i Den </w:t>
      </w:r>
      <w:proofErr w:type="spellStart"/>
      <w:r>
        <w:t>europeiske</w:t>
      </w:r>
      <w:proofErr w:type="spellEnd"/>
      <w:r>
        <w:t xml:space="preserve"> </w:t>
      </w:r>
      <w:proofErr w:type="spellStart"/>
      <w:r>
        <w:t>union</w:t>
      </w:r>
      <w:proofErr w:type="spellEnd"/>
    </w:p>
    <w:p w:rsidR="00A51A12" w:rsidRDefault="00A51A12" w:rsidP="00A51A12">
      <w:pPr>
        <w:pStyle w:val="Bezodstpw"/>
      </w:pPr>
      <w:proofErr w:type="spellStart"/>
      <w:r>
        <w:t>og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familiemedlemmer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skriftlige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begrunnet</w:t>
      </w:r>
      <w:proofErr w:type="spellEnd"/>
      <w:r>
        <w:t>.</w:t>
      </w:r>
    </w:p>
    <w:p w:rsidR="00A51A12" w:rsidRDefault="00A51A12" w:rsidP="00A51A12">
      <w:pPr>
        <w:pStyle w:val="Bezodstpw"/>
      </w:pPr>
      <w:proofErr w:type="spellStart"/>
      <w:r>
        <w:t>Hvem</w:t>
      </w:r>
      <w:proofErr w:type="spellEnd"/>
      <w:r>
        <w:t>?</w:t>
      </w:r>
    </w:p>
    <w:p w:rsidR="009D6BDA" w:rsidRDefault="009D6BDA" w:rsidP="00A51A12">
      <w:pPr>
        <w:pStyle w:val="Bezodstpw"/>
      </w:pPr>
    </w:p>
    <w:p w:rsidR="00A51A12" w:rsidRDefault="00A51A12" w:rsidP="00A51A12">
      <w:pPr>
        <w:pStyle w:val="Bezodstpw"/>
      </w:pPr>
      <w:r>
        <w:t xml:space="preserve">1) </w:t>
      </w:r>
      <w:proofErr w:type="spellStart"/>
      <w:r>
        <w:t>unnlater</w:t>
      </w:r>
      <w:proofErr w:type="spellEnd"/>
      <w:r>
        <w:t xml:space="preserve"> å </w:t>
      </w:r>
      <w:proofErr w:type="spellStart"/>
      <w:r>
        <w:t>oppfylle</w:t>
      </w:r>
      <w:proofErr w:type="spellEnd"/>
      <w:r>
        <w:t xml:space="preserve"> </w:t>
      </w:r>
      <w:proofErr w:type="spellStart"/>
      <w:r>
        <w:t>plikten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registrere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opphold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Republikken</w:t>
      </w:r>
      <w:proofErr w:type="spellEnd"/>
      <w:r>
        <w:t xml:space="preserve"> </w:t>
      </w:r>
      <w:proofErr w:type="spellStart"/>
      <w:r>
        <w:t>Polens</w:t>
      </w:r>
      <w:proofErr w:type="spellEnd"/>
      <w:r>
        <w:t xml:space="preserve"> </w:t>
      </w:r>
      <w:proofErr w:type="spellStart"/>
      <w:r>
        <w:t>territorium</w:t>
      </w:r>
      <w:proofErr w:type="spellEnd"/>
      <w:r>
        <w:t>,</w:t>
      </w:r>
    </w:p>
    <w:p w:rsidR="00A51A12" w:rsidRDefault="00A51A12" w:rsidP="00A51A12">
      <w:pPr>
        <w:pStyle w:val="Bezodstpw"/>
      </w:pPr>
      <w:r>
        <w:t xml:space="preserve">2) </w:t>
      </w:r>
      <w:proofErr w:type="spellStart"/>
      <w:r>
        <w:t>unndrar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plikten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inneha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erstatte</w:t>
      </w:r>
      <w:proofErr w:type="spellEnd"/>
      <w:r>
        <w:t xml:space="preserve"> </w:t>
      </w:r>
      <w:proofErr w:type="spellStart"/>
      <w:r>
        <w:t>oppholdskortet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et </w:t>
      </w:r>
      <w:proofErr w:type="spellStart"/>
      <w:r>
        <w:t>familiemedlem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EU-</w:t>
      </w:r>
    </w:p>
    <w:p w:rsidR="00A51A12" w:rsidRDefault="00A51A12" w:rsidP="00A51A12">
      <w:pPr>
        <w:pStyle w:val="Bezodstpw"/>
      </w:pPr>
      <w:proofErr w:type="spellStart"/>
      <w:r>
        <w:t>borger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t>oppholdskortet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et </w:t>
      </w:r>
      <w:proofErr w:type="spellStart"/>
      <w:r>
        <w:t>familiemedlem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EU-</w:t>
      </w:r>
      <w:proofErr w:type="spellStart"/>
      <w:r>
        <w:t>borger</w:t>
      </w:r>
      <w:proofErr w:type="spellEnd"/>
      <w:r>
        <w:t>,</w:t>
      </w:r>
    </w:p>
    <w:p w:rsidR="00A51A12" w:rsidRDefault="00A51A12" w:rsidP="00A51A12">
      <w:pPr>
        <w:pStyle w:val="Bezodstpw"/>
      </w:pPr>
      <w:r>
        <w:t xml:space="preserve">3) </w:t>
      </w:r>
      <w:proofErr w:type="spellStart"/>
      <w:r>
        <w:t>unnlater</w:t>
      </w:r>
      <w:proofErr w:type="spellEnd"/>
      <w:r>
        <w:t xml:space="preserve"> å </w:t>
      </w:r>
      <w:proofErr w:type="spellStart"/>
      <w:r>
        <w:t>returnere</w:t>
      </w:r>
      <w:proofErr w:type="spellEnd"/>
      <w:r>
        <w:t xml:space="preserve"> </w:t>
      </w:r>
      <w:proofErr w:type="spellStart"/>
      <w:r>
        <w:t>oppholdskortet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et </w:t>
      </w:r>
      <w:proofErr w:type="spellStart"/>
      <w:r>
        <w:t>familiemedlem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en EU-</w:t>
      </w:r>
      <w:proofErr w:type="spellStart"/>
      <w:r>
        <w:t>borger</w:t>
      </w:r>
      <w:proofErr w:type="spellEnd"/>
      <w:r>
        <w:t>, et dokument som</w:t>
      </w:r>
    </w:p>
    <w:p w:rsidR="00A51A12" w:rsidRDefault="00A51A12" w:rsidP="00A51A12">
      <w:pPr>
        <w:pStyle w:val="Bezodstpw"/>
      </w:pPr>
      <w:proofErr w:type="spellStart"/>
      <w:r>
        <w:t>bekrefter</w:t>
      </w:r>
      <w:proofErr w:type="spellEnd"/>
      <w:r>
        <w:t xml:space="preserve"> </w:t>
      </w:r>
      <w:proofErr w:type="spellStart"/>
      <w:r>
        <w:t>retten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permanent </w:t>
      </w:r>
      <w:proofErr w:type="spellStart"/>
      <w:r>
        <w:t>opphold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et permanent </w:t>
      </w:r>
      <w:proofErr w:type="spellStart"/>
      <w:r>
        <w:t>oppholdskort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et </w:t>
      </w:r>
      <w:proofErr w:type="spellStart"/>
      <w:r>
        <w:t>familiemedlem</w:t>
      </w:r>
      <w:proofErr w:type="spellEnd"/>
      <w:r>
        <w:t xml:space="preserve"> </w:t>
      </w:r>
      <w:proofErr w:type="spellStart"/>
      <w:r>
        <w:t>til</w:t>
      </w:r>
      <w:proofErr w:type="spellEnd"/>
    </w:p>
    <w:p w:rsidR="00A51A12" w:rsidRDefault="00A51A12" w:rsidP="00A51A12">
      <w:pPr>
        <w:pStyle w:val="Bezodstpw"/>
      </w:pPr>
      <w:r>
        <w:t>en EU-</w:t>
      </w:r>
      <w:proofErr w:type="spellStart"/>
      <w:r>
        <w:t>borger</w:t>
      </w:r>
      <w:proofErr w:type="spellEnd"/>
      <w:r>
        <w:t xml:space="preserve">, i </w:t>
      </w:r>
      <w:proofErr w:type="spellStart"/>
      <w:r>
        <w:t>strid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plikten</w:t>
      </w:r>
      <w:proofErr w:type="spellEnd"/>
      <w:r>
        <w:t>.</w:t>
      </w:r>
    </w:p>
    <w:p w:rsidR="009D6BDA" w:rsidRDefault="009D6BDA" w:rsidP="00A51A12">
      <w:pPr>
        <w:pStyle w:val="Bezodstpw"/>
      </w:pPr>
      <w:bookmarkStart w:id="0" w:name="_GoBack"/>
      <w:bookmarkEnd w:id="0"/>
    </w:p>
    <w:p w:rsidR="00E84522" w:rsidRDefault="00A51A12" w:rsidP="00A51A12">
      <w:pPr>
        <w:pStyle w:val="Bezodstpw"/>
      </w:pPr>
      <w:r>
        <w:t xml:space="preserve">-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straffes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bøter</w:t>
      </w:r>
      <w:proofErr w:type="spellEnd"/>
      <w:r>
        <w:t>.</w:t>
      </w:r>
    </w:p>
    <w:sectPr w:rsidR="00E8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12"/>
    <w:rsid w:val="009D6BDA"/>
    <w:rsid w:val="00A51A12"/>
    <w:rsid w:val="00E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B072"/>
  <w15:chartTrackingRefBased/>
  <w15:docId w15:val="{C464545B-C679-40E2-8ED1-ED59D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1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2023-07-18T11:29:00Z</dcterms:created>
  <dcterms:modified xsi:type="dcterms:W3CDTF">2023-07-18T11:47:00Z</dcterms:modified>
</cp:coreProperties>
</file>